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overflowPunct/>
        <w:topLinePunct w:val="0"/>
        <w:autoSpaceDE/>
        <w:autoSpaceDN/>
        <w:bidi w:val="0"/>
        <w:adjustRightInd/>
        <w:snapToGrid/>
        <w:spacing w:before="0" w:beforeAutospacing="0" w:after="0" w:afterAutospacing="0" w:line="360" w:lineRule="auto"/>
        <w:ind w:firstLine="482" w:firstLineChars="200"/>
        <w:jc w:val="center"/>
        <w:textAlignment w:val="auto"/>
        <w:rPr>
          <w:rFonts w:hint="eastAsia" w:ascii="宋体" w:hAnsi="宋体" w:eastAsia="宋体" w:cs="宋体"/>
          <w:sz w:val="24"/>
          <w:szCs w:val="24"/>
        </w:rPr>
      </w:pPr>
      <w:bookmarkStart w:id="0" w:name="_GoBack"/>
      <w:r>
        <w:rPr>
          <w:rStyle w:val="5"/>
          <w:rFonts w:hint="eastAsia" w:ascii="宋体" w:hAnsi="宋体" w:eastAsia="宋体" w:cs="宋体"/>
          <w:sz w:val="24"/>
          <w:szCs w:val="24"/>
        </w:rPr>
        <w:t>经开区消防救援大队公开招聘合同制消防员体能测试内容及评分标准</w:t>
      </w:r>
    </w:p>
    <w:bookmarkEnd w:id="0"/>
    <w:tbl>
      <w:tblPr>
        <w:tblStyle w:val="3"/>
        <w:tblW w:w="10155" w:type="dxa"/>
        <w:jc w:val="center"/>
        <w:tblInd w:w="0" w:type="dxa"/>
        <w:tblLayout w:type="fixed"/>
        <w:tblCellMar>
          <w:top w:w="0" w:type="dxa"/>
          <w:left w:w="0" w:type="dxa"/>
          <w:bottom w:w="0" w:type="dxa"/>
          <w:right w:w="0" w:type="dxa"/>
        </w:tblCellMar>
      </w:tblPr>
      <w:tblGrid>
        <w:gridCol w:w="1124"/>
        <w:gridCol w:w="1124"/>
        <w:gridCol w:w="1124"/>
        <w:gridCol w:w="1124"/>
        <w:gridCol w:w="1142"/>
        <w:gridCol w:w="1124"/>
        <w:gridCol w:w="1125"/>
        <w:gridCol w:w="1125"/>
        <w:gridCol w:w="1143"/>
      </w:tblGrid>
      <w:tr>
        <w:tblPrEx>
          <w:tblLayout w:type="fixed"/>
          <w:tblCellMar>
            <w:top w:w="0" w:type="dxa"/>
            <w:left w:w="0" w:type="dxa"/>
            <w:bottom w:w="0" w:type="dxa"/>
            <w:right w:w="0" w:type="dxa"/>
          </w:tblCellMar>
        </w:tblPrEx>
        <w:trPr>
          <w:trHeight w:val="480" w:hRule="atLeast"/>
          <w:jc w:val="center"/>
        </w:trPr>
        <w:tc>
          <w:tcPr>
            <w:tcW w:w="1124"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得</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分</w:t>
            </w:r>
          </w:p>
        </w:tc>
        <w:tc>
          <w:tcPr>
            <w:tcW w:w="4514" w:type="dxa"/>
            <w:gridSpan w:val="4"/>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30周岁以下（含30岁）</w:t>
            </w:r>
          </w:p>
        </w:tc>
        <w:tc>
          <w:tcPr>
            <w:tcW w:w="4517" w:type="dxa"/>
            <w:gridSpan w:val="4"/>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30周岁以上</w:t>
            </w:r>
          </w:p>
        </w:tc>
      </w:tr>
      <w:tr>
        <w:tblPrEx>
          <w:tblLayout w:type="fixed"/>
          <w:tblCellMar>
            <w:top w:w="0" w:type="dxa"/>
            <w:left w:w="0" w:type="dxa"/>
            <w:bottom w:w="0" w:type="dxa"/>
            <w:right w:w="0" w:type="dxa"/>
          </w:tblCellMar>
        </w:tblPrEx>
        <w:trPr>
          <w:trHeight w:val="1470" w:hRule="atLeast"/>
          <w:jc w:val="center"/>
        </w:trPr>
        <w:tc>
          <w:tcPr>
            <w:tcW w:w="1124"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top"/>
          </w:tcPr>
          <w:p>
            <w:pPr>
              <w:keepNext w:val="0"/>
              <w:keepLines w:val="0"/>
              <w:pageBreakBefore w:val="0"/>
              <w:kinsoku/>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rPr>
            </w:pP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3000</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米跑</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100米跑</w:t>
            </w:r>
          </w:p>
        </w:tc>
        <w:tc>
          <w:tcPr>
            <w:tcW w:w="1124"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仰卧起坐（1分钟）</w:t>
            </w:r>
          </w:p>
        </w:tc>
        <w:tc>
          <w:tcPr>
            <w:tcW w:w="1142"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俯卧撑（1分钟）</w:t>
            </w:r>
          </w:p>
        </w:tc>
        <w:tc>
          <w:tcPr>
            <w:tcW w:w="1124"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3000</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米跑</w:t>
            </w:r>
          </w:p>
        </w:tc>
        <w:tc>
          <w:tcPr>
            <w:tcW w:w="1125"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100米跑</w:t>
            </w:r>
          </w:p>
        </w:tc>
        <w:tc>
          <w:tcPr>
            <w:tcW w:w="1125"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仰卧起坐（1分钟）</w:t>
            </w:r>
          </w:p>
        </w:tc>
        <w:tc>
          <w:tcPr>
            <w:tcW w:w="1143"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俯卧撑（1分钟）</w:t>
            </w:r>
          </w:p>
        </w:tc>
      </w:tr>
      <w:tr>
        <w:tblPrEx>
          <w:tblLayout w:type="fixed"/>
          <w:tblCellMar>
            <w:top w:w="0" w:type="dxa"/>
            <w:left w:w="0" w:type="dxa"/>
            <w:bottom w:w="0" w:type="dxa"/>
            <w:right w:w="0" w:type="dxa"/>
          </w:tblCellMar>
        </w:tblPrEx>
        <w:trPr>
          <w:trHeight w:val="480" w:hRule="atLeast"/>
          <w:jc w:val="center"/>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60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25次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″50</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25次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20次</w:t>
            </w:r>
          </w:p>
        </w:tc>
      </w:tr>
      <w:tr>
        <w:tblPrEx>
          <w:tblLayout w:type="fixed"/>
          <w:tblCellMar>
            <w:top w:w="0" w:type="dxa"/>
            <w:left w:w="0" w:type="dxa"/>
            <w:bottom w:w="0" w:type="dxa"/>
            <w:right w:w="0" w:type="dxa"/>
          </w:tblCellMar>
        </w:tblPrEx>
        <w:trPr>
          <w:trHeight w:val="480" w:hRule="atLeast"/>
          <w:jc w:val="center"/>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70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″50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25次</w:t>
            </w:r>
          </w:p>
        </w:tc>
      </w:tr>
      <w:tr>
        <w:tblPrEx>
          <w:tblLayout w:type="fixed"/>
          <w:tblCellMar>
            <w:top w:w="0" w:type="dxa"/>
            <w:left w:w="0" w:type="dxa"/>
            <w:bottom w:w="0" w:type="dxa"/>
            <w:right w:w="0" w:type="dxa"/>
          </w:tblCellMar>
        </w:tblPrEx>
        <w:trPr>
          <w:trHeight w:val="480" w:hRule="atLeast"/>
          <w:jc w:val="center"/>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80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″50</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30次</w:t>
            </w:r>
          </w:p>
        </w:tc>
      </w:tr>
      <w:tr>
        <w:tblPrEx>
          <w:tblLayout w:type="fixed"/>
          <w:tblCellMar>
            <w:top w:w="0" w:type="dxa"/>
            <w:left w:w="0" w:type="dxa"/>
            <w:bottom w:w="0" w:type="dxa"/>
            <w:right w:w="0" w:type="dxa"/>
          </w:tblCellMar>
        </w:tblPrEx>
        <w:trPr>
          <w:trHeight w:val="480" w:hRule="atLeast"/>
          <w:jc w:val="center"/>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90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45次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35次</w:t>
            </w:r>
          </w:p>
        </w:tc>
      </w:tr>
      <w:tr>
        <w:tblPrEx>
          <w:tblLayout w:type="fixed"/>
          <w:tblCellMar>
            <w:top w:w="0" w:type="dxa"/>
            <w:left w:w="0" w:type="dxa"/>
            <w:bottom w:w="0" w:type="dxa"/>
            <w:right w:w="0" w:type="dxa"/>
          </w:tblCellMar>
        </w:tblPrEx>
        <w:trPr>
          <w:trHeight w:val="480" w:hRule="atLeast"/>
          <w:jc w:val="center"/>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100</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shd w:val="clear" w:color="auto" w:fill="FFFFFF"/>
              </w:rPr>
              <w:t>″</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50次</w:t>
            </w:r>
          </w:p>
        </w:tc>
        <w:tc>
          <w:tcPr>
            <w:tcW w:w="1142"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45次</w:t>
            </w:r>
          </w:p>
        </w:tc>
        <w:tc>
          <w:tcPr>
            <w:tcW w:w="1124"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shd w:val="clear" w:color="auto" w:fill="FFFFFF"/>
              </w:rPr>
              <w:t>″</w:t>
            </w:r>
          </w:p>
        </w:tc>
        <w:tc>
          <w:tcPr>
            <w:tcW w:w="1125"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45次</w:t>
            </w:r>
          </w:p>
        </w:tc>
        <w:tc>
          <w:tcPr>
            <w:tcW w:w="1143" w:type="dxa"/>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40次</w:t>
            </w:r>
          </w:p>
        </w:tc>
      </w:tr>
      <w:tr>
        <w:tblPrEx>
          <w:tblLayout w:type="fixed"/>
          <w:tblCellMar>
            <w:top w:w="0" w:type="dxa"/>
            <w:left w:w="0" w:type="dxa"/>
            <w:bottom w:w="0" w:type="dxa"/>
            <w:right w:w="0" w:type="dxa"/>
          </w:tblCellMar>
        </w:tblPrEx>
        <w:trPr>
          <w:trHeight w:val="1920" w:hRule="atLeast"/>
          <w:jc w:val="center"/>
        </w:trPr>
        <w:tc>
          <w:tcPr>
            <w:tcW w:w="1124"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备</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注</w:t>
            </w:r>
          </w:p>
        </w:tc>
        <w:tc>
          <w:tcPr>
            <w:tcW w:w="9031" w:type="dxa"/>
            <w:gridSpan w:val="8"/>
            <w:tcBorders>
              <w:top w:val="nil"/>
              <w:left w:val="nil"/>
              <w:bottom w:val="single" w:color="auto" w:sz="6" w:space="0"/>
              <w:right w:val="single" w:color="auto" w:sz="6" w:space="0"/>
            </w:tcBorders>
            <w:noWrap w:val="0"/>
            <w:tcMar>
              <w:left w:w="105" w:type="dxa"/>
              <w:right w:w="105" w:type="dxa"/>
            </w:tcMar>
            <w:vAlign w:val="top"/>
          </w:tcPr>
          <w:p>
            <w:pPr>
              <w:pStyle w:val="2"/>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shd w:val="clear" w:color="auto" w:fill="FFFFFF"/>
              </w:rPr>
              <w:t>1.体能测试总成绩按100分计算，四个科目各占25%。</w:t>
            </w:r>
          </w:p>
          <w:p>
            <w:pPr>
              <w:pStyle w:val="2"/>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2.体能测试评分标准解释权归经开区消防救援大队。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D5D24"/>
    <w:rsid w:val="654D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2019-08-20T09:19:00Z</dcterms:created>
  <dc:creator>无厘头</dc:creator>
  <cp:lastModifiedBy>无厘头</cp:lastModifiedBy>
  <dcterms:modified xsi:type="dcterms:W3CDTF">2019-08-20T09:20:01Z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